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Gradska knjižnica Novalja</w:t>
      </w:r>
    </w:p>
    <w:p w:rsidR="0038043B" w:rsidRPr="007D5D64" w:rsidRDefault="0038043B" w:rsidP="0038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400-02/24-01/</w:t>
      </w:r>
      <w:r w:rsidRPr="007D5D64">
        <w:rPr>
          <w:rFonts w:ascii="Times New Roman" w:eastAsia="Calibri" w:hAnsi="Times New Roman" w:cs="Times New Roman"/>
          <w:sz w:val="24"/>
          <w:szCs w:val="24"/>
        </w:rPr>
        <w:t>02</w:t>
      </w:r>
    </w:p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2125-86-24</w:t>
      </w:r>
      <w:r w:rsidRPr="007D5D64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Novalja</w:t>
      </w:r>
      <w:r w:rsidRPr="007D5D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5D64" w:rsidRPr="007D5D64">
        <w:rPr>
          <w:rFonts w:ascii="Times New Roman" w:eastAsia="Calibri" w:hAnsi="Times New Roman" w:cs="Times New Roman"/>
          <w:sz w:val="24"/>
          <w:szCs w:val="24"/>
        </w:rPr>
        <w:t>28</w:t>
      </w:r>
      <w:r w:rsidRPr="007D5D64">
        <w:rPr>
          <w:rFonts w:ascii="Times New Roman" w:eastAsia="Calibri" w:hAnsi="Times New Roman" w:cs="Times New Roman"/>
          <w:sz w:val="24"/>
          <w:szCs w:val="24"/>
        </w:rPr>
        <w:t>. veljače 2024.</w:t>
      </w:r>
      <w:r w:rsidR="007D5D6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333E0A" w:rsidRPr="007D5D64" w:rsidRDefault="00333E0A" w:rsidP="003804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8043B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8043B" w:rsidRDefault="0038043B" w:rsidP="0038043B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13. i 39. Statuta Gradske knjižnice Novalja, v.d. ravnatelja donosi</w:t>
      </w:r>
    </w:p>
    <w:p w:rsidR="0038043B" w:rsidRDefault="0038043B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9E6" w:rsidRDefault="007449E6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9E6" w:rsidRDefault="007449E6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9E6" w:rsidRDefault="007449E6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9E6" w:rsidRDefault="007449E6" w:rsidP="0038043B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8043B">
      <w:pPr>
        <w:spacing w:after="0" w:line="240" w:lineRule="auto"/>
      </w:pPr>
    </w:p>
    <w:p w:rsidR="0038043B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GODIŠNJI IZVJEŠTAJ O IZVRŠENJU FINANCIJSKOG PLANA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GRADSKE KNJIŽNICE NOVALJA ZA 2023. GODINU</w:t>
      </w:r>
    </w:p>
    <w:p w:rsidR="0038043B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9E6" w:rsidRDefault="007449E6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043B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043B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I.  OPĆI DIO</w:t>
      </w:r>
    </w:p>
    <w:p w:rsidR="0038043B" w:rsidRDefault="0038043B" w:rsidP="003804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043B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:rsidR="0038043B" w:rsidRDefault="0038043B" w:rsidP="0038043B">
      <w:pPr>
        <w:pStyle w:val="Odlomakpopisa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Ostvarenje prihoda i rashoda iskazano je kroz opći dio izvještaja. Opći dio sadržaja sadrži račun prihoda i rashoda, račun zaduživanja/financiranja i raspoloživa sredstva iz prethodnih godina</w:t>
      </w:r>
    </w:p>
    <w:p w:rsidR="009B7ADC" w:rsidRDefault="009B7ADC" w:rsidP="0038043B">
      <w:pPr>
        <w:pStyle w:val="Odlomakpopisa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9B7ADC" w:rsidRDefault="009B7ADC" w:rsidP="0038043B">
      <w:pPr>
        <w:pStyle w:val="Odlomakpopisa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8043B">
      <w:pPr>
        <w:ind w:left="284"/>
        <w:rPr>
          <w:rFonts w:ascii="Times New Roman" w:eastAsia="Calibri" w:hAnsi="Times New Roman" w:cs="Times New Roman"/>
          <w:szCs w:val="24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4410"/>
        <w:gridCol w:w="1417"/>
        <w:gridCol w:w="1559"/>
        <w:gridCol w:w="1701"/>
        <w:gridCol w:w="1701"/>
        <w:gridCol w:w="1276"/>
        <w:gridCol w:w="1276"/>
      </w:tblGrid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2023.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77.882,60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92,03%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77.882,60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92,03%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66.133,47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73.660,05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111,38%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90,71%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136,69%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72,47%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75.128,45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87,56%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2.754,15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-2.503,95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2.081,45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75,58%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-83,13%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-250,10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75,58%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9B7ADC" w:rsidRDefault="009B7ADC" w:rsidP="0038043B">
      <w:pPr>
        <w:rPr>
          <w:rFonts w:ascii="Times New Roman" w:eastAsia="Calibri" w:hAnsi="Times New Roman" w:cs="Times New Roman"/>
          <w:b/>
          <w:color w:val="FF0000"/>
          <w:szCs w:val="24"/>
        </w:rPr>
      </w:pPr>
    </w:p>
    <w:p w:rsidR="0038043B" w:rsidRPr="00333E0A" w:rsidRDefault="0038043B" w:rsidP="0038043B">
      <w:pPr>
        <w:rPr>
          <w:rFonts w:ascii="Times New Roman" w:eastAsia="Calibri" w:hAnsi="Times New Roman" w:cs="Times New Roman"/>
          <w:b/>
          <w:szCs w:val="24"/>
        </w:rPr>
      </w:pPr>
      <w:r w:rsidRPr="00333E0A">
        <w:rPr>
          <w:rFonts w:ascii="Times New Roman" w:eastAsia="Calibri" w:hAnsi="Times New Roman" w:cs="Times New Roman"/>
          <w:b/>
          <w:szCs w:val="24"/>
        </w:rPr>
        <w:lastRenderedPageBreak/>
        <w:t>Prihodi i rashodi prema eko</w:t>
      </w:r>
      <w:r w:rsidR="00704CF2" w:rsidRPr="00333E0A">
        <w:rPr>
          <w:rFonts w:ascii="Times New Roman" w:eastAsia="Calibri" w:hAnsi="Times New Roman" w:cs="Times New Roman"/>
          <w:b/>
          <w:szCs w:val="24"/>
        </w:rPr>
        <w:t>nomskoj klasifikaciji 01.01.2023. – 31.12.2023</w:t>
      </w:r>
      <w:r w:rsidRPr="00333E0A">
        <w:rPr>
          <w:rFonts w:ascii="Times New Roman" w:eastAsia="Calibri" w:hAnsi="Times New Roman" w:cs="Times New Roman"/>
          <w:b/>
          <w:szCs w:val="24"/>
        </w:rPr>
        <w:t>.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4410"/>
        <w:gridCol w:w="1417"/>
        <w:gridCol w:w="1559"/>
        <w:gridCol w:w="1701"/>
        <w:gridCol w:w="1701"/>
        <w:gridCol w:w="1276"/>
        <w:gridCol w:w="1276"/>
      </w:tblGrid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2023.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77.882,60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92,03%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205,97%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205,97%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2.614,64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133,90%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2.614,64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6632 Kapitalne donacije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71.547,69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90,60%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71.547,69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111,17%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66.177,91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74.500,05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112,58%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5.369,78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5.042,65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66.133,47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73.660,05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111,38%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90,71%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56.277,41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111,94%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94,45%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311 Plaće (Bruto)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45.697,91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50.937,95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111,47%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45.697,91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50.937,95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111,47%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3.039,35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3.654,60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3.039,35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3.654,60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120,24%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7.540,15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8.404,74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111,47%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7.540,15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8.404,74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111,47%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9.606,28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14.200,00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10.389,86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108,16%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73,17%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3.337,98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2.992,99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89,66%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2.847,99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109,20%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729,98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17,12%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2.649,00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1.860,09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70,22%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3.023,75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4.842,35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160,14%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968,42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825,39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85,23%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274,80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165,14%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564,07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669,69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118,72%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1.197,97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1.324,85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1.615,76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121,96%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595,53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694,43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389,26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416,77%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502,13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24,37%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109,25%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90,97%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109,25%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109,25%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136,69%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72,47%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8.994,98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16.965,51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12.295,07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136,69%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72,47%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422 Postrojenja i oprema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67,54%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1.340,93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905,65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67,54%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7.562,47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11.314,57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7.562,47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11.314,57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81,73%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F600CE" w:rsidRPr="00F600CE" w:rsidTr="00F600CE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4263 Umjetnička, literarna i znanstvena djela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81,73%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0CE" w:rsidRPr="00F600CE" w:rsidRDefault="00F600CE" w:rsidP="00F600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600C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:rsidR="0038043B" w:rsidRPr="0038043B" w:rsidRDefault="0038043B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043B" w:rsidRDefault="0038043B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49E6" w:rsidRDefault="007449E6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49E6" w:rsidRDefault="007449E6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49E6" w:rsidRPr="0038043B" w:rsidRDefault="007449E6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043B" w:rsidRPr="00333E0A" w:rsidRDefault="0038043B" w:rsidP="0038043B">
      <w:pPr>
        <w:rPr>
          <w:rFonts w:ascii="Times New Roman" w:eastAsia="Calibri" w:hAnsi="Times New Roman" w:cs="Times New Roman"/>
          <w:sz w:val="24"/>
          <w:szCs w:val="24"/>
        </w:rPr>
      </w:pPr>
      <w:r w:rsidRPr="00333E0A">
        <w:rPr>
          <w:rFonts w:ascii="Times New Roman" w:eastAsia="Calibri" w:hAnsi="Times New Roman" w:cs="Times New Roman"/>
          <w:b/>
          <w:sz w:val="24"/>
          <w:szCs w:val="24"/>
        </w:rPr>
        <w:t>Rashodi prema funkcijskoj klasifik</w:t>
      </w:r>
      <w:r w:rsidR="00704CF2" w:rsidRPr="00333E0A">
        <w:rPr>
          <w:rFonts w:ascii="Times New Roman" w:eastAsia="Calibri" w:hAnsi="Times New Roman" w:cs="Times New Roman"/>
          <w:b/>
          <w:sz w:val="24"/>
          <w:szCs w:val="24"/>
        </w:rPr>
        <w:t>aciji za razdoblje od 01.01.2023. do 31.12.2023</w:t>
      </w:r>
      <w:r w:rsidRPr="00333E0A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4410"/>
        <w:gridCol w:w="1417"/>
        <w:gridCol w:w="1559"/>
        <w:gridCol w:w="1701"/>
        <w:gridCol w:w="1701"/>
        <w:gridCol w:w="1276"/>
        <w:gridCol w:w="1276"/>
      </w:tblGrid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2022 €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75.128,48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87,56%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75.128,48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114,41%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87,56%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082 Službe kulture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75.128,48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114,41%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87,56%</w:t>
            </w:r>
          </w:p>
        </w:tc>
      </w:tr>
    </w:tbl>
    <w:p w:rsidR="007449E6" w:rsidRDefault="007449E6" w:rsidP="0038043B">
      <w:pPr>
        <w:ind w:left="-426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49E6" w:rsidRDefault="007449E6" w:rsidP="0038043B">
      <w:pPr>
        <w:ind w:left="-426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49E6" w:rsidRDefault="007449E6" w:rsidP="0038043B">
      <w:pPr>
        <w:ind w:left="-426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33E0A" w:rsidRDefault="00333E0A" w:rsidP="0038043B">
      <w:pPr>
        <w:ind w:left="-426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49E6" w:rsidRPr="0038043B" w:rsidRDefault="007449E6" w:rsidP="0038043B">
      <w:pPr>
        <w:ind w:left="-426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043B" w:rsidRPr="0038043B" w:rsidRDefault="0038043B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043B" w:rsidRPr="00333E0A" w:rsidRDefault="0038043B" w:rsidP="0038043B">
      <w:pPr>
        <w:rPr>
          <w:rFonts w:ascii="Times New Roman" w:eastAsia="Calibri" w:hAnsi="Times New Roman" w:cs="Times New Roman"/>
          <w:b/>
          <w:szCs w:val="24"/>
        </w:rPr>
      </w:pPr>
      <w:r w:rsidRPr="00333E0A">
        <w:rPr>
          <w:rFonts w:ascii="Times New Roman" w:eastAsia="Calibri" w:hAnsi="Times New Roman" w:cs="Times New Roman"/>
          <w:b/>
          <w:szCs w:val="24"/>
        </w:rPr>
        <w:lastRenderedPageBreak/>
        <w:t>Prihodi i rashodi prema izvorima financi</w:t>
      </w:r>
      <w:r w:rsidR="00704CF2" w:rsidRPr="00333E0A">
        <w:rPr>
          <w:rFonts w:ascii="Times New Roman" w:eastAsia="Calibri" w:hAnsi="Times New Roman" w:cs="Times New Roman"/>
          <w:b/>
          <w:szCs w:val="24"/>
        </w:rPr>
        <w:t>ranja za razdoblje od 01.01.2023. do 31.12.2023</w:t>
      </w:r>
      <w:r w:rsidRPr="00333E0A">
        <w:rPr>
          <w:rFonts w:ascii="Times New Roman" w:eastAsia="Calibri" w:hAnsi="Times New Roman" w:cs="Times New Roman"/>
          <w:b/>
          <w:szCs w:val="24"/>
        </w:rPr>
        <w:t>.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4410"/>
        <w:gridCol w:w="1417"/>
        <w:gridCol w:w="1559"/>
        <w:gridCol w:w="1701"/>
        <w:gridCol w:w="1701"/>
        <w:gridCol w:w="1276"/>
        <w:gridCol w:w="1276"/>
      </w:tblGrid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 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2023.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2023.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77.882,59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88.036,57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113,04%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92,03%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74.471,62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85.562,90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91,20%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financijske imovine (kamate)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Opći prihodi i primici proračunski korisnik(država)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205,97%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71.547,69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90,60%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2.614,64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133,90%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2.614,64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2.473,67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94,61%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133,90%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75.128,48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114,41%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87,56%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74.467,59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114,89%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91,20%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Opći prihodi i primici proračunski korisnik(država)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2.919,90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205,97%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71.547,69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87.800,00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111,17%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90,60%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4.351,34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60,26%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9,15%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660,89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15,90%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704CF2" w:rsidRPr="00704CF2" w:rsidTr="00704CF2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04CF2" w:rsidRPr="00704CF2" w:rsidRDefault="00704CF2" w:rsidP="00704C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04C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38043B" w:rsidRPr="0038043B" w:rsidRDefault="0038043B" w:rsidP="0038043B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7449E6" w:rsidRPr="0038043B" w:rsidRDefault="007449E6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33E0A" w:rsidRDefault="0038043B" w:rsidP="003804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II. POSEBNI DIO </w:t>
      </w:r>
    </w:p>
    <w:p w:rsidR="0038043B" w:rsidRPr="00333E0A" w:rsidRDefault="0038043B" w:rsidP="003804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38043B" w:rsidRPr="00333E0A" w:rsidRDefault="0038043B" w:rsidP="003804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3E0A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izvršenja prikazan je kroz pregled prihoda i primitaka te rashoda i izdataka kako slijedi:</w:t>
      </w:r>
    </w:p>
    <w:p w:rsidR="0038043B" w:rsidRPr="00333E0A" w:rsidRDefault="0038043B" w:rsidP="003804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043B" w:rsidRPr="00333E0A" w:rsidRDefault="0038043B" w:rsidP="003804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043B" w:rsidRPr="00333E0A" w:rsidRDefault="0038043B" w:rsidP="0038043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Izvršenje po organizacijskoj klasifik</w:t>
      </w:r>
      <w:r w:rsidR="00246397"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aciji za razdoblje od 01.01.2023. do 31.12.2023</w:t>
      </w:r>
      <w:r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858"/>
        <w:gridCol w:w="168"/>
        <w:gridCol w:w="824"/>
        <w:gridCol w:w="3119"/>
        <w:gridCol w:w="1843"/>
        <w:gridCol w:w="1842"/>
        <w:gridCol w:w="1985"/>
        <w:gridCol w:w="1701"/>
      </w:tblGrid>
      <w:tr w:rsidR="00246397" w:rsidRPr="00246397" w:rsidTr="00246397">
        <w:trPr>
          <w:trHeight w:val="255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2023 €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2023 €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246397" w:rsidRPr="00246397" w:rsidTr="00246397">
        <w:trPr>
          <w:trHeight w:val="255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246397" w:rsidRPr="00246397" w:rsidTr="00246397">
        <w:trPr>
          <w:trHeight w:val="255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87,56%</w:t>
            </w:r>
          </w:p>
        </w:tc>
      </w:tr>
      <w:tr w:rsidR="00246397" w:rsidRPr="00246397" w:rsidTr="00246397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GRADSKA KNJIŽNICA- RASHODI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89,44%</w:t>
            </w:r>
          </w:p>
        </w:tc>
      </w:tr>
      <w:tr w:rsidR="00246397" w:rsidRPr="00246397" w:rsidTr="00246397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PRENESENA SREDSTVA PRETHODNIH GODINA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15,90%</w:t>
            </w:r>
          </w:p>
        </w:tc>
      </w:tr>
    </w:tbl>
    <w:p w:rsidR="0038043B" w:rsidRPr="0038043B" w:rsidRDefault="0038043B" w:rsidP="0038043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002387" w:rsidRDefault="00002387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002387" w:rsidRPr="0038043B" w:rsidRDefault="00002387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33E0A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Izvršenje po  programskoj klasifik</w:t>
      </w:r>
      <w:r w:rsidR="005862BA"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aciji za razdoblje od 01.01.2023.do 31.12.2023</w:t>
      </w:r>
      <w:r w:rsidRPr="00333E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46397" w:rsidRPr="0038043B" w:rsidRDefault="00246397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1993"/>
        <w:gridCol w:w="3976"/>
        <w:gridCol w:w="1986"/>
        <w:gridCol w:w="1841"/>
        <w:gridCol w:w="79"/>
        <w:gridCol w:w="1920"/>
        <w:gridCol w:w="1545"/>
      </w:tblGrid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2023 €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2023 €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2023 €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246397" w:rsidRPr="00246397" w:rsidTr="00246397">
        <w:trPr>
          <w:trHeight w:val="255"/>
        </w:trPr>
        <w:tc>
          <w:tcPr>
            <w:tcW w:w="7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</w:t>
            </w: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98.165,51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85.955,12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87,56%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GRADSKA KNJIŽNICA- RASHODI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89,44%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88.300,00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93.814,17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91,20%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Izvor 1.3. Opći prihodi i primici proračunski korisnik(država)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85.600,00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79.542,70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90,60%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90.600,00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95.661,55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85.556,87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89,44%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Rashodi za zaposlene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94,45%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94,45%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94,45%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62.997,29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94,45%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50.937,95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3.654,60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8.404,74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i financijski rashodi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10.662,76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76,16%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10.662,76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76,16%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10.662,76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76,16%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13.700,00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10.389,86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75,84%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2.847,99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1.860,09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825,39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219,88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274,80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38,86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669,69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1.197,97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1.615,76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182,79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389,26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122,38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34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90,97%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272,90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dugotrajne imovine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14.961,55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11.896,82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79,52%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13.114,17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11.896,82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90,72%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1.3. Opći prihodi i primici proračunski korisnik(država)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6.014,17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1.4. Opći prihodi i primici proračunski korisnik (grad)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7.100,00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5.882,65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82,85%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5.882,65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82,85%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905,65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4.902,15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74,85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3.1. Vlastiti prihodi (članarina)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1.847,38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100 PRENESENA SREDSTVA PRETHODNIH GODINA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15,90%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15,90%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15,90%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15,90%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i financijski rashodi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3299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dugotrajne imovine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19,87%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19,87%</w:t>
            </w:r>
          </w:p>
        </w:tc>
      </w:tr>
      <w:tr w:rsidR="00246397" w:rsidRPr="00246397" w:rsidTr="00246397">
        <w:trPr>
          <w:trHeight w:val="25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3.3. Višak prihoda poslovanja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19,87%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2.003,96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19,87%</w:t>
            </w: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6397" w:rsidRPr="00246397" w:rsidTr="00246397">
        <w:trPr>
          <w:trHeight w:val="255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639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398,25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397" w:rsidRPr="00246397" w:rsidRDefault="00246397" w:rsidP="00246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5D662B" w:rsidRPr="0038043B" w:rsidRDefault="005D662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38043B" w:rsidRPr="0038043B" w:rsidRDefault="0038043B" w:rsidP="0038043B">
      <w:pPr>
        <w:ind w:left="-1134" w:right="-1276"/>
        <w:rPr>
          <w:rFonts w:ascii="Times New Roman" w:hAnsi="Times New Roman" w:cs="Times New Roman"/>
          <w:color w:val="FF0000"/>
        </w:rPr>
      </w:pPr>
    </w:p>
    <w:p w:rsidR="0038043B" w:rsidRPr="0083353C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53C">
        <w:rPr>
          <w:rFonts w:ascii="Times New Roman" w:eastAsia="Calibri" w:hAnsi="Times New Roman" w:cs="Times New Roman"/>
          <w:sz w:val="24"/>
          <w:szCs w:val="24"/>
        </w:rPr>
        <w:t>IZVJEŠTAJ</w:t>
      </w:r>
    </w:p>
    <w:p w:rsidR="0038043B" w:rsidRPr="0083353C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53C">
        <w:rPr>
          <w:rFonts w:ascii="Times New Roman" w:eastAsia="Calibri" w:hAnsi="Times New Roman" w:cs="Times New Roman"/>
          <w:sz w:val="24"/>
          <w:szCs w:val="24"/>
        </w:rPr>
        <w:t>O IZVRŠENJU FINANCIJSKOG PLANA</w:t>
      </w:r>
    </w:p>
    <w:p w:rsidR="0038043B" w:rsidRPr="0083353C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353C">
        <w:rPr>
          <w:rFonts w:ascii="Times New Roman" w:eastAsia="Calibri" w:hAnsi="Times New Roman" w:cs="Times New Roman"/>
          <w:sz w:val="24"/>
          <w:szCs w:val="24"/>
        </w:rPr>
        <w:t>G</w:t>
      </w:r>
      <w:r w:rsidR="007449E6" w:rsidRPr="0083353C">
        <w:rPr>
          <w:rFonts w:ascii="Times New Roman" w:eastAsia="Calibri" w:hAnsi="Times New Roman" w:cs="Times New Roman"/>
          <w:sz w:val="24"/>
          <w:szCs w:val="24"/>
        </w:rPr>
        <w:t>RADSKE KNJIŽNICE NOVALJA ZA 2023</w:t>
      </w:r>
      <w:r w:rsidRPr="0083353C">
        <w:rPr>
          <w:rFonts w:ascii="Times New Roman" w:eastAsia="Calibri" w:hAnsi="Times New Roman" w:cs="Times New Roman"/>
          <w:sz w:val="24"/>
          <w:szCs w:val="24"/>
        </w:rPr>
        <w:t>. GODINU</w:t>
      </w:r>
    </w:p>
    <w:p w:rsidR="0038043B" w:rsidRPr="0038043B" w:rsidRDefault="0038043B" w:rsidP="0038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8043B" w:rsidRPr="0038043B" w:rsidRDefault="0038043B" w:rsidP="0038043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8043B" w:rsidRPr="00333E0A" w:rsidRDefault="0038043B" w:rsidP="0038043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3E0A">
        <w:rPr>
          <w:rFonts w:ascii="Times New Roman" w:eastAsia="Calibri" w:hAnsi="Times New Roman" w:cs="Times New Roman"/>
          <w:sz w:val="24"/>
          <w:szCs w:val="24"/>
        </w:rPr>
        <w:t>Odredbama članka 76.-86. Zakona o proračunu ("Narodne novine" broj 144/21) i  članka 4.-12.,16.,17. i 19. Pravilnika o polugodišnjem i godišnjem izvještaju o izvršenju proračuna ("Narodne novine" broj 24/13., 102/17., 1/20. i 147/20.) i članka 14. i 32. Statuta Gradske knjižnice Novalja, sastavljen je Godišnji izvještaj o izvršenju fina</w:t>
      </w:r>
      <w:r w:rsidR="00333E0A" w:rsidRPr="00333E0A">
        <w:rPr>
          <w:rFonts w:ascii="Times New Roman" w:eastAsia="Calibri" w:hAnsi="Times New Roman" w:cs="Times New Roman"/>
          <w:sz w:val="24"/>
          <w:szCs w:val="24"/>
        </w:rPr>
        <w:t>ncijskog plana Knjižnice za 2023</w:t>
      </w:r>
      <w:r w:rsidRPr="00333E0A">
        <w:rPr>
          <w:rFonts w:ascii="Times New Roman" w:eastAsia="Calibri" w:hAnsi="Times New Roman" w:cs="Times New Roman"/>
          <w:sz w:val="24"/>
          <w:szCs w:val="24"/>
        </w:rPr>
        <w:t>.</w:t>
      </w:r>
      <w:r w:rsidR="00333E0A" w:rsidRPr="00333E0A">
        <w:rPr>
          <w:rFonts w:ascii="Times New Roman" w:eastAsia="Calibri" w:hAnsi="Times New Roman" w:cs="Times New Roman"/>
          <w:sz w:val="24"/>
          <w:szCs w:val="24"/>
        </w:rPr>
        <w:t xml:space="preserve"> godinu.</w:t>
      </w:r>
      <w:r w:rsidRPr="00333E0A">
        <w:rPr>
          <w:rFonts w:ascii="Times New Roman" w:eastAsia="Calibri" w:hAnsi="Times New Roman" w:cs="Times New Roman"/>
          <w:sz w:val="24"/>
          <w:szCs w:val="24"/>
        </w:rPr>
        <w:tab/>
      </w:r>
      <w:r w:rsidRPr="00333E0A">
        <w:rPr>
          <w:rFonts w:ascii="Times New Roman" w:eastAsia="Calibri" w:hAnsi="Times New Roman" w:cs="Times New Roman"/>
          <w:sz w:val="24"/>
          <w:szCs w:val="24"/>
        </w:rPr>
        <w:tab/>
      </w:r>
      <w:r w:rsidRPr="00333E0A">
        <w:rPr>
          <w:rFonts w:ascii="Times New Roman" w:eastAsia="Calibri" w:hAnsi="Times New Roman" w:cs="Times New Roman"/>
          <w:sz w:val="24"/>
          <w:szCs w:val="24"/>
        </w:rPr>
        <w:tab/>
      </w:r>
      <w:r w:rsidRPr="00333E0A">
        <w:rPr>
          <w:rFonts w:ascii="Times New Roman" w:eastAsia="Calibri" w:hAnsi="Times New Roman" w:cs="Times New Roman"/>
          <w:sz w:val="24"/>
          <w:szCs w:val="24"/>
        </w:rPr>
        <w:tab/>
      </w:r>
      <w:r w:rsidRPr="00333E0A">
        <w:rPr>
          <w:rFonts w:ascii="Times New Roman" w:eastAsia="Calibri" w:hAnsi="Times New Roman" w:cs="Times New Roman"/>
          <w:sz w:val="24"/>
          <w:szCs w:val="24"/>
        </w:rPr>
        <w:tab/>
      </w:r>
    </w:p>
    <w:p w:rsidR="0038043B" w:rsidRPr="0038043B" w:rsidRDefault="0038043B" w:rsidP="0038043B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04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38043B" w:rsidRPr="0038043B" w:rsidRDefault="0038043B" w:rsidP="0038043B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43B">
        <w:rPr>
          <w:rFonts w:ascii="Times New Roman" w:eastAsia="Calibri" w:hAnsi="Times New Roman" w:cs="Times New Roman"/>
          <w:sz w:val="24"/>
          <w:szCs w:val="24"/>
        </w:rPr>
        <w:t xml:space="preserve">U izvještajnom razdoblju Knjižnica je ostvarila ukupne prihode u iznosu od 88.036,57 €, ukupne rashode u iznosu od 85.955,12 €. </w:t>
      </w:r>
      <w:r w:rsidRPr="0038043B">
        <w:rPr>
          <w:rFonts w:ascii="Times New Roman" w:eastAsia="Times New Roman" w:hAnsi="Times New Roman" w:cs="Times New Roman"/>
          <w:sz w:val="24"/>
          <w:szCs w:val="24"/>
          <w:lang w:eastAsia="hr-HR"/>
        </w:rPr>
        <w:t>Razlika ostvarenih prihoda i primitka te rashoda i izdataka daje višak prihoda i primitka u iznosu od 2.081,45 €. Ako tom iznosu pribrojimo preneseni višak  iz prethodne godine u iznosu od 2.503,95 € dobit ćemo višak prihoda i primitka za pokriće u slijedećem razdoblju u iznosu 4.585,40 €.</w:t>
      </w:r>
    </w:p>
    <w:p w:rsidR="0038043B" w:rsidRDefault="0038043B" w:rsidP="0038043B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D662B" w:rsidRDefault="005D662B" w:rsidP="0038043B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D662B" w:rsidRDefault="0038043B" w:rsidP="00A11CE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58">
        <w:rPr>
          <w:rFonts w:ascii="Times New Roman" w:eastAsia="Calibri" w:hAnsi="Times New Roman" w:cs="Times New Roman"/>
          <w:sz w:val="24"/>
          <w:szCs w:val="24"/>
        </w:rPr>
        <w:t>Ukupni prihodi od 88.036,57 €</w:t>
      </w:r>
      <w:r w:rsidR="00D25F58" w:rsidRPr="00641958">
        <w:rPr>
          <w:rFonts w:ascii="Times New Roman" w:eastAsia="Calibri" w:hAnsi="Times New Roman" w:cs="Times New Roman"/>
          <w:sz w:val="24"/>
          <w:szCs w:val="24"/>
        </w:rPr>
        <w:t xml:space="preserve"> su realizirani s 92,03</w:t>
      </w:r>
      <w:r w:rsidRPr="00641958">
        <w:rPr>
          <w:rFonts w:ascii="Times New Roman" w:eastAsia="Calibri" w:hAnsi="Times New Roman" w:cs="Times New Roman"/>
          <w:sz w:val="24"/>
          <w:szCs w:val="24"/>
        </w:rPr>
        <w:t xml:space="preserve"> % u odnosu na planirane. </w:t>
      </w:r>
    </w:p>
    <w:p w:rsidR="005D662B" w:rsidRPr="005D662B" w:rsidRDefault="0038043B" w:rsidP="005D6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E4">
        <w:rPr>
          <w:rFonts w:ascii="Times New Roman" w:eastAsia="Calibri" w:hAnsi="Times New Roman" w:cs="Times New Roman"/>
          <w:sz w:val="24"/>
          <w:szCs w:val="24"/>
        </w:rPr>
        <w:t>Sastoje se od općih prihoda i primitaka proračunskih korisnika (Grad No</w:t>
      </w:r>
      <w:r w:rsidR="00A11CE4">
        <w:rPr>
          <w:rFonts w:ascii="Times New Roman" w:eastAsia="Calibri" w:hAnsi="Times New Roman" w:cs="Times New Roman"/>
          <w:sz w:val="24"/>
          <w:szCs w:val="24"/>
        </w:rPr>
        <w:t>valja) koji iznose 79.542,70</w:t>
      </w:r>
      <w:r w:rsidRPr="00A11CE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11CE4" w:rsidRPr="00A11CE4">
        <w:rPr>
          <w:rFonts w:ascii="Times New Roman" w:eastAsia="Calibri" w:hAnsi="Times New Roman" w:cs="Times New Roman"/>
          <w:sz w:val="24"/>
          <w:szCs w:val="24"/>
        </w:rPr>
        <w:t>(90,60</w:t>
      </w:r>
      <w:r w:rsidRPr="00A11CE4">
        <w:rPr>
          <w:rFonts w:ascii="Times New Roman" w:eastAsia="Calibri" w:hAnsi="Times New Roman" w:cs="Times New Roman"/>
          <w:sz w:val="24"/>
          <w:szCs w:val="24"/>
        </w:rPr>
        <w:t xml:space="preserve"> %)</w:t>
      </w:r>
      <w:r w:rsidR="005D6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62B" w:rsidRPr="005D662B">
        <w:rPr>
          <w:rFonts w:ascii="Times New Roman" w:eastAsia="Times New Roman" w:hAnsi="Times New Roman" w:cs="Times New Roman"/>
          <w:sz w:val="24"/>
          <w:szCs w:val="24"/>
          <w:lang w:eastAsia="hr-HR"/>
        </w:rPr>
        <w:t>razlog povećanja u odnosu na prošlu godinu je povećanje prihoda za financiranje rashoda poslovanja</w:t>
      </w:r>
      <w:r w:rsidR="004E3306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5D6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662B" w:rsidRPr="005D662B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 za zaposlene te materijalni rashodi.</w:t>
      </w:r>
    </w:p>
    <w:p w:rsidR="00A11CE4" w:rsidRPr="00A11CE4" w:rsidRDefault="0038043B" w:rsidP="00A11C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E4">
        <w:rPr>
          <w:rFonts w:ascii="Times New Roman" w:eastAsia="Calibri" w:hAnsi="Times New Roman" w:cs="Times New Roman"/>
          <w:sz w:val="24"/>
          <w:szCs w:val="24"/>
        </w:rPr>
        <w:t>Vlastiti prihodi (članarina) ostva</w:t>
      </w:r>
      <w:r w:rsidR="00A11CE4" w:rsidRPr="00A11CE4">
        <w:rPr>
          <w:rFonts w:ascii="Times New Roman" w:eastAsia="Calibri" w:hAnsi="Times New Roman" w:cs="Times New Roman"/>
          <w:sz w:val="24"/>
          <w:szCs w:val="24"/>
        </w:rPr>
        <w:t>reni su u iznosu od 2.473,67 €</w:t>
      </w:r>
      <w:r w:rsidR="00A11CE4">
        <w:rPr>
          <w:rFonts w:ascii="Times New Roman" w:eastAsia="Calibri" w:hAnsi="Times New Roman" w:cs="Times New Roman"/>
          <w:sz w:val="24"/>
          <w:szCs w:val="24"/>
        </w:rPr>
        <w:t>, manji su</w:t>
      </w:r>
      <w:r w:rsidR="00A11CE4" w:rsidRPr="00A11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prošlogodišnjih zbog smanjenja članarine prilikom uvođenja valute Euro te zbog ukidanja plaćanja članarine za određene skupine ljudi.</w:t>
      </w:r>
    </w:p>
    <w:p w:rsidR="0038043B" w:rsidRPr="00A11CE4" w:rsidRDefault="00A11CE4" w:rsidP="0038043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043B" w:rsidRPr="00A11CE4" w:rsidRDefault="0038043B" w:rsidP="0038043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CE4">
        <w:rPr>
          <w:rFonts w:ascii="Times New Roman" w:eastAsia="Calibri" w:hAnsi="Times New Roman" w:cs="Times New Roman"/>
          <w:sz w:val="24"/>
          <w:szCs w:val="24"/>
        </w:rPr>
        <w:t xml:space="preserve">Rashodi iznose </w:t>
      </w:r>
      <w:r w:rsidR="00A11CE4" w:rsidRPr="00A11CE4">
        <w:rPr>
          <w:rFonts w:ascii="Times New Roman" w:eastAsia="Calibri" w:hAnsi="Times New Roman" w:cs="Times New Roman"/>
          <w:sz w:val="24"/>
          <w:szCs w:val="24"/>
        </w:rPr>
        <w:t xml:space="preserve">85.955,12 € (87,56 %), </w:t>
      </w:r>
      <w:r w:rsidRPr="00A11CE4">
        <w:rPr>
          <w:rFonts w:ascii="Times New Roman" w:eastAsia="Calibri" w:hAnsi="Times New Roman" w:cs="Times New Roman"/>
          <w:sz w:val="24"/>
          <w:szCs w:val="24"/>
        </w:rPr>
        <w:t xml:space="preserve">a sastoje se od rashoda za zaposlene, materijalnih i financijskih rashoda i rashoda za nabavu proizvedene dugotrajne imovine. </w:t>
      </w:r>
    </w:p>
    <w:p w:rsidR="0038043B" w:rsidRPr="00A11CE4" w:rsidRDefault="0038043B" w:rsidP="00A11CE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11CE4">
        <w:rPr>
          <w:rFonts w:ascii="Times New Roman" w:eastAsia="Calibri" w:hAnsi="Times New Roman" w:cs="Times New Roman"/>
          <w:sz w:val="24"/>
          <w:szCs w:val="24"/>
        </w:rPr>
        <w:t xml:space="preserve">Rashodi za zaposlene </w:t>
      </w:r>
      <w:r w:rsidR="00A11CE4" w:rsidRPr="00A11CE4">
        <w:rPr>
          <w:rFonts w:ascii="Times New Roman" w:eastAsia="Times New Roman" w:hAnsi="Times New Roman" w:cs="Times New Roman"/>
          <w:sz w:val="24"/>
          <w:szCs w:val="24"/>
          <w:lang w:eastAsia="hr-HR"/>
        </w:rPr>
        <w:t>iznose  62.997,29 €  i veći su zbog povećanja osnovice plaće te ostalih rashoda za zaposlene (Božićnice).</w:t>
      </w:r>
    </w:p>
    <w:p w:rsidR="00A11CE4" w:rsidRPr="00A11CE4" w:rsidRDefault="0038043B" w:rsidP="00A11CE4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662B">
        <w:rPr>
          <w:rFonts w:ascii="Times New Roman" w:eastAsia="Calibri" w:hAnsi="Times New Roman" w:cs="Times New Roman"/>
          <w:sz w:val="24"/>
          <w:szCs w:val="24"/>
        </w:rPr>
        <w:t>Ma</w:t>
      </w:r>
      <w:r w:rsidR="00A11CE4" w:rsidRPr="005D662B">
        <w:rPr>
          <w:rFonts w:ascii="Times New Roman" w:eastAsia="Calibri" w:hAnsi="Times New Roman" w:cs="Times New Roman"/>
          <w:sz w:val="24"/>
          <w:szCs w:val="24"/>
        </w:rPr>
        <w:t>terijalni i financijski rashodi</w:t>
      </w:r>
      <w:r w:rsidR="00A11CE4" w:rsidRPr="005D6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11CE4" w:rsidRPr="00A11C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10.662,76 € </w:t>
      </w:r>
      <w:r w:rsidR="00A11CE4" w:rsidRPr="00A11CE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A11CE4" w:rsidRPr="00A11CE4">
        <w:rPr>
          <w:rFonts w:ascii="Times New Roman" w:eastAsia="Times New Roman" w:hAnsi="Times New Roman" w:cs="Times New Roman"/>
          <w:sz w:val="24"/>
          <w:szCs w:val="24"/>
          <w:lang w:eastAsia="hr-HR"/>
        </w:rPr>
        <w:t>veći su u odnosu na 2022.godinu zbog povećanja troškova kod nabave uredskog materijala, planiranog povećanja zdravstvenih usluga vezanih uz dodatno zdravstveno osiguranje, uvođenje plaćanja komunalne usluge, uvođenje usluge tekućeg i investicijskog održavanja opreme (usluge popravka računala) te povećanje sredstava za plaćanje pristojbi i naknadi zbog statusnih promjena u knjižnici</w:t>
      </w:r>
      <w:r w:rsidR="00A11CE4" w:rsidRPr="00A11C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A11CE4" w:rsidRDefault="00A11CE4" w:rsidP="0038043B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D662B" w:rsidRPr="005D662B" w:rsidRDefault="0038043B" w:rsidP="005D662B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662B">
        <w:rPr>
          <w:rFonts w:ascii="Times New Roman" w:eastAsia="Calibri" w:hAnsi="Times New Roman" w:cs="Times New Roman"/>
          <w:sz w:val="24"/>
          <w:szCs w:val="24"/>
        </w:rPr>
        <w:t xml:space="preserve">Rashodi za nabavu proizvedene dugotrajne imovine </w:t>
      </w:r>
      <w:r w:rsidR="005D662B" w:rsidRPr="005D6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62B" w:rsidRPr="005D662B">
        <w:rPr>
          <w:rFonts w:ascii="Times New Roman" w:eastAsia="Times New Roman" w:hAnsi="Times New Roman" w:cs="Times New Roman"/>
          <w:sz w:val="24"/>
          <w:szCs w:val="24"/>
          <w:lang w:eastAsia="hr-HR"/>
        </w:rPr>
        <w:t>iznose  12.295,07 € i veći su  u odnosu na 2022.g  zbog velikog priljeva sredstava (natječaji od Ministarstva kulture i medija RH).</w:t>
      </w:r>
    </w:p>
    <w:p w:rsidR="0038043B" w:rsidRPr="005D662B" w:rsidRDefault="0038043B" w:rsidP="0038043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62B">
        <w:rPr>
          <w:rFonts w:ascii="Times New Roman" w:eastAsia="Calibri" w:hAnsi="Times New Roman" w:cs="Times New Roman"/>
          <w:sz w:val="24"/>
          <w:szCs w:val="24"/>
        </w:rPr>
        <w:t>Stanje nenaplaćenih potraživanja (dospjela i nedospjela) na da</w:t>
      </w:r>
      <w:r w:rsidR="005D662B" w:rsidRPr="005D662B">
        <w:rPr>
          <w:rFonts w:ascii="Times New Roman" w:eastAsia="Calibri" w:hAnsi="Times New Roman" w:cs="Times New Roman"/>
          <w:sz w:val="24"/>
          <w:szCs w:val="24"/>
        </w:rPr>
        <w:t>n 31.12.2023</w:t>
      </w:r>
      <w:r w:rsidRPr="005D662B">
        <w:rPr>
          <w:rFonts w:ascii="Times New Roman" w:eastAsia="Calibri" w:hAnsi="Times New Roman" w:cs="Times New Roman"/>
          <w:sz w:val="24"/>
          <w:szCs w:val="24"/>
        </w:rPr>
        <w:t>. iznose 0,00 kn.</w:t>
      </w:r>
    </w:p>
    <w:p w:rsidR="0038043B" w:rsidRPr="005D662B" w:rsidRDefault="0038043B" w:rsidP="0038043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62B">
        <w:rPr>
          <w:rFonts w:ascii="Times New Roman" w:eastAsia="Calibri" w:hAnsi="Times New Roman" w:cs="Times New Roman"/>
          <w:sz w:val="24"/>
          <w:szCs w:val="24"/>
        </w:rPr>
        <w:t>Stanje nepodmirenih dospjelih obveza je 0,00 kn.</w:t>
      </w:r>
    </w:p>
    <w:p w:rsidR="0038043B" w:rsidRDefault="0038043B" w:rsidP="0038043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62B">
        <w:rPr>
          <w:rFonts w:ascii="Times New Roman" w:eastAsia="Calibri" w:hAnsi="Times New Roman" w:cs="Times New Roman"/>
          <w:sz w:val="24"/>
          <w:szCs w:val="24"/>
        </w:rPr>
        <w:t>Potencijalnih obveza po osnovi sudskih postupaka nema.</w:t>
      </w:r>
    </w:p>
    <w:p w:rsidR="004E3306" w:rsidRPr="005D662B" w:rsidRDefault="004E3306" w:rsidP="0038043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33E0A">
      <w:pPr>
        <w:tabs>
          <w:tab w:val="center" w:pos="7371"/>
          <w:tab w:val="center" w:pos="11340"/>
        </w:tabs>
        <w:spacing w:after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v.d. ravnatelja:</w:t>
      </w:r>
    </w:p>
    <w:p w:rsidR="0038043B" w:rsidRDefault="0038043B" w:rsidP="00333E0A">
      <w:pPr>
        <w:tabs>
          <w:tab w:val="center" w:pos="11340"/>
        </w:tabs>
        <w:spacing w:after="36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043B" w:rsidRDefault="0038043B" w:rsidP="00333E0A">
      <w:pPr>
        <w:tabs>
          <w:tab w:val="center" w:pos="7371"/>
          <w:tab w:val="center" w:pos="11340"/>
        </w:tabs>
        <w:spacing w:after="360"/>
        <w:contextualSpacing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Ivana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Kustić</w:t>
      </w:r>
      <w:proofErr w:type="spellEnd"/>
    </w:p>
    <w:p w:rsidR="0038043B" w:rsidRDefault="0038043B" w:rsidP="0038043B">
      <w:pPr>
        <w:ind w:right="-1276"/>
        <w:rPr>
          <w:rFonts w:ascii="Times New Roman" w:hAnsi="Times New Roman" w:cs="Times New Roman"/>
        </w:rPr>
      </w:pPr>
    </w:p>
    <w:p w:rsidR="0038043B" w:rsidRDefault="0038043B"/>
    <w:sectPr w:rsidR="0038043B" w:rsidSect="009B7A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3B"/>
    <w:rsid w:val="00002387"/>
    <w:rsid w:val="001A0633"/>
    <w:rsid w:val="00246397"/>
    <w:rsid w:val="00333E0A"/>
    <w:rsid w:val="0038043B"/>
    <w:rsid w:val="004E3306"/>
    <w:rsid w:val="005862BA"/>
    <w:rsid w:val="0059726A"/>
    <w:rsid w:val="005D662B"/>
    <w:rsid w:val="00641958"/>
    <w:rsid w:val="006D5FFC"/>
    <w:rsid w:val="00704CF2"/>
    <w:rsid w:val="007449E6"/>
    <w:rsid w:val="007D5D64"/>
    <w:rsid w:val="0083353C"/>
    <w:rsid w:val="009027F4"/>
    <w:rsid w:val="009B7ADC"/>
    <w:rsid w:val="00A11CE4"/>
    <w:rsid w:val="00D25F58"/>
    <w:rsid w:val="00D331A5"/>
    <w:rsid w:val="00DB01E3"/>
    <w:rsid w:val="00F6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3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3B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3449-2574-45DE-9DC2-B4A48B45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8</cp:revision>
  <dcterms:created xsi:type="dcterms:W3CDTF">2024-01-29T10:11:00Z</dcterms:created>
  <dcterms:modified xsi:type="dcterms:W3CDTF">2024-05-02T10:56:00Z</dcterms:modified>
</cp:coreProperties>
</file>